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E597C" w14:textId="0473822B" w:rsidR="004A15A3" w:rsidRPr="00737A6F" w:rsidRDefault="006A6939" w:rsidP="004A15A3">
      <w:pPr>
        <w:pStyle w:val="PargrafodaLista"/>
        <w:tabs>
          <w:tab w:val="left" w:pos="-1440"/>
          <w:tab w:val="left" w:pos="-720"/>
        </w:tabs>
        <w:spacing w:after="240"/>
        <w:ind w:left="0"/>
        <w:contextualSpacing w:val="0"/>
        <w:rPr>
          <w:rFonts w:eastAsia="Times New Roman"/>
          <w:b/>
          <w:color w:val="003366"/>
          <w:u w:val="single"/>
          <w:lang w:bidi="ar-SA"/>
        </w:rPr>
      </w:pPr>
      <w:bookmarkStart w:id="0" w:name="_GoBack"/>
      <w:bookmarkEnd w:id="0"/>
      <w:r>
        <w:rPr>
          <w:rFonts w:eastAsia="Times New Roman"/>
          <w:b/>
          <w:color w:val="003366"/>
          <w:u w:val="single"/>
          <w:lang w:bidi="ar-SA"/>
        </w:rPr>
        <w:t xml:space="preserve">ANEXO B. </w:t>
      </w:r>
      <w:r w:rsidR="004A15A3" w:rsidRPr="00737A6F">
        <w:rPr>
          <w:rFonts w:eastAsia="Times New Roman"/>
          <w:b/>
          <w:color w:val="003366"/>
          <w:u w:val="single"/>
          <w:lang w:bidi="ar-SA"/>
        </w:rPr>
        <w:t xml:space="preserve">Matriz do quadro lógico e atividades  </w:t>
      </w:r>
    </w:p>
    <w:p w14:paraId="2CBB9B93" w14:textId="34D31372" w:rsidR="004A15A3" w:rsidRPr="00737A6F" w:rsidRDefault="004A15A3" w:rsidP="006415D2">
      <w:pPr>
        <w:pStyle w:val="PargrafodaLista"/>
        <w:tabs>
          <w:tab w:val="left" w:pos="-1440"/>
          <w:tab w:val="left" w:pos="-720"/>
        </w:tabs>
        <w:spacing w:before="100" w:beforeAutospacing="1" w:after="0"/>
        <w:ind w:left="0"/>
        <w:contextualSpacing w:val="0"/>
        <w:rPr>
          <w:rFonts w:eastAsia="Times New Roman"/>
          <w:color w:val="003366"/>
          <w:lang w:bidi="ar-SA"/>
        </w:rPr>
      </w:pPr>
      <w:r w:rsidRPr="00737A6F">
        <w:rPr>
          <w:rFonts w:eastAsia="Times New Roman"/>
          <w:color w:val="003366"/>
          <w:lang w:bidi="ar-SA"/>
        </w:rPr>
        <w:t>A matriz do quadro lógico deverá evoluir durante o período de vida da ação (ou seja, do projeto): poderão ser acrescentadas novas linhas para incluir novas atividades, bem como novas colunas para as metas intermédias (marcos), se pertinente, e os valores serão atualizados periodicamente na coluna prevista para a comunicação de informações (ver «valor atual»). O termo «resultados» inclui: Objetivo global (impacto), Objetivo Específico (realização), Outras realizações e Produtos.</w:t>
      </w:r>
    </w:p>
    <w:p w14:paraId="344C32B7" w14:textId="32E4B6C6" w:rsidR="009852C6" w:rsidRPr="00737A6F" w:rsidRDefault="009852C6" w:rsidP="009852C6">
      <w:pPr>
        <w:tabs>
          <w:tab w:val="left" w:pos="-1440"/>
          <w:tab w:val="left" w:pos="-720"/>
        </w:tabs>
        <w:spacing w:before="120" w:after="0"/>
        <w:rPr>
          <w:rFonts w:ascii="Calibri" w:hAnsi="Calibri"/>
          <w:color w:val="003366"/>
          <w:sz w:val="22"/>
          <w:szCs w:val="22"/>
          <w:lang w:bidi="ar-SA"/>
        </w:rPr>
      </w:pPr>
      <w:r w:rsidRPr="00737A6F">
        <w:rPr>
          <w:rFonts w:ascii="Calibri" w:hAnsi="Calibri"/>
          <w:color w:val="003366"/>
          <w:sz w:val="22"/>
          <w:szCs w:val="22"/>
          <w:lang w:bidi="ar-SA"/>
        </w:rPr>
        <w:t>O quadro lógico pode ser revi</w:t>
      </w:r>
      <w:r w:rsidR="0020317C" w:rsidRPr="00737A6F">
        <w:rPr>
          <w:rFonts w:ascii="Calibri" w:hAnsi="Calibri"/>
          <w:color w:val="003366"/>
          <w:sz w:val="22"/>
          <w:szCs w:val="22"/>
          <w:lang w:bidi="ar-SA"/>
        </w:rPr>
        <w:t>sto se necessário.</w:t>
      </w:r>
      <w:r w:rsidRPr="00737A6F">
        <w:rPr>
          <w:rFonts w:ascii="Calibri" w:hAnsi="Calibri"/>
          <w:color w:val="003366"/>
          <w:sz w:val="22"/>
          <w:szCs w:val="22"/>
          <w:lang w:bidi="ar-SA"/>
        </w:rPr>
        <w:t xml:space="preserve"> </w:t>
      </w:r>
    </w:p>
    <w:p w14:paraId="6A4267ED" w14:textId="77777777" w:rsidR="009852C6" w:rsidRPr="00737A6F" w:rsidRDefault="009852C6" w:rsidP="004A15A3">
      <w:pPr>
        <w:pStyle w:val="PargrafodaLista"/>
        <w:tabs>
          <w:tab w:val="left" w:pos="-1440"/>
          <w:tab w:val="left" w:pos="-720"/>
        </w:tabs>
        <w:spacing w:before="120" w:after="240"/>
        <w:ind w:left="0"/>
        <w:contextualSpacing w:val="0"/>
        <w:rPr>
          <w:rFonts w:eastAsia="Times New Roman"/>
          <w:color w:val="003366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352"/>
        <w:gridCol w:w="1667"/>
        <w:gridCol w:w="1467"/>
        <w:gridCol w:w="1822"/>
        <w:gridCol w:w="2211"/>
        <w:gridCol w:w="1531"/>
        <w:gridCol w:w="2432"/>
      </w:tblGrid>
      <w:tr w:rsidR="00737A6F" w:rsidRPr="00737A6F" w14:paraId="3901D96B" w14:textId="77777777" w:rsidTr="00737A6F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99D9F3" w14:textId="77777777" w:rsidR="004A15A3" w:rsidRPr="00737A6F" w:rsidRDefault="004A15A3" w:rsidP="006415D2">
            <w:pPr>
              <w:keepNext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4AF380" w14:textId="77777777" w:rsidR="004A15A3" w:rsidRPr="00737A6F" w:rsidRDefault="004A15A3" w:rsidP="006415D2">
            <w:pPr>
              <w:keepNext/>
              <w:widowControl w:val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Cadeia de resultados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6C667E" w14:textId="77777777" w:rsidR="004A15A3" w:rsidRPr="00737A6F" w:rsidRDefault="004A15A3" w:rsidP="006415D2">
            <w:pPr>
              <w:keepNext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Indicador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A4C651" w14:textId="77777777" w:rsidR="004A15A3" w:rsidRPr="00737A6F" w:rsidRDefault="004A15A3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 xml:space="preserve">Cenário de base </w:t>
            </w:r>
          </w:p>
          <w:p w14:paraId="0458E367" w14:textId="77777777" w:rsidR="004A15A3" w:rsidRPr="00737A6F" w:rsidRDefault="004A15A3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(valor e ano de referência)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188EF4" w14:textId="77777777" w:rsidR="004A15A3" w:rsidRPr="00737A6F" w:rsidRDefault="004A15A3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Objetivo</w:t>
            </w:r>
          </w:p>
          <w:p w14:paraId="06310AC0" w14:textId="77777777" w:rsidR="004A15A3" w:rsidRPr="00737A6F" w:rsidRDefault="004A15A3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(valor e ano de referência)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760EA4" w14:textId="77777777" w:rsidR="004A15A3" w:rsidRPr="00737A6F" w:rsidRDefault="004A15A3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Valor atual*</w:t>
            </w:r>
          </w:p>
          <w:p w14:paraId="261C6779" w14:textId="77777777" w:rsidR="004A15A3" w:rsidRPr="00737A6F" w:rsidRDefault="004A15A3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(ano de referência)</w:t>
            </w:r>
          </w:p>
          <w:p w14:paraId="2ABA41C8" w14:textId="77777777" w:rsidR="004A15A3" w:rsidRPr="00737A6F" w:rsidRDefault="004A15A3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(* a incluir nos relatórios intercalar e final)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7A71AB" w14:textId="77777777" w:rsidR="004A15A3" w:rsidRPr="00737A6F" w:rsidRDefault="004A15A3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Fontes e meios de verificação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67890E" w14:textId="77777777" w:rsidR="004A15A3" w:rsidRPr="00737A6F" w:rsidRDefault="00E00F2D" w:rsidP="00C232B3">
            <w:pPr>
              <w:keepNext/>
              <w:spacing w:after="0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Pressupostos</w:t>
            </w:r>
          </w:p>
        </w:tc>
      </w:tr>
      <w:tr w:rsidR="00737A6F" w:rsidRPr="00737A6F" w14:paraId="3A289BF3" w14:textId="77777777" w:rsidTr="00737A6F">
        <w:trPr>
          <w:trHeight w:val="4189"/>
          <w:tblHeader/>
        </w:trPr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16FEB6F7" w14:textId="77777777" w:rsidR="004A15A3" w:rsidRPr="00737A6F" w:rsidRDefault="00E00F2D" w:rsidP="006415D2">
            <w:pPr>
              <w:keepNext/>
              <w:tabs>
                <w:tab w:val="left" w:pos="0"/>
                <w:tab w:val="left" w:pos="132"/>
              </w:tabs>
              <w:ind w:left="113" w:right="113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Impacto (Objetivo geral)</w:t>
            </w:r>
          </w:p>
        </w:tc>
        <w:tc>
          <w:tcPr>
            <w:tcW w:w="0" w:type="auto"/>
          </w:tcPr>
          <w:p w14:paraId="417E05DE" w14:textId="77777777" w:rsidR="004A15A3" w:rsidRPr="00737A6F" w:rsidRDefault="004A15A3" w:rsidP="00C232B3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A mudança mais vasta e de longo prazo que a ação contribui a nível nacional, regional ou setorial, no contexto político, social, económico e ambiental global, que decorre das intervenções de todos os atores e partes interessadas.  </w:t>
            </w:r>
          </w:p>
          <w:p w14:paraId="1AB3E021" w14:textId="77777777" w:rsidR="004A15A3" w:rsidRPr="00737A6F" w:rsidRDefault="004A15A3" w:rsidP="00C232B3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0" w:type="auto"/>
          </w:tcPr>
          <w:p w14:paraId="75CB136E" w14:textId="740BC0EE" w:rsidR="004A15A3" w:rsidRPr="00737A6F" w:rsidRDefault="004A15A3" w:rsidP="00C232B3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«Variável quantitativa e/ou qualitativa que faculta um método simples e fiável de medir a consecução do resultado correspondente</w:t>
            </w:r>
            <w:r w:rsidR="00AD0195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.</w:t>
            </w: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 </w:t>
            </w:r>
          </w:p>
          <w:p w14:paraId="0AB5577B" w14:textId="77777777" w:rsidR="004A15A3" w:rsidRPr="00737A6F" w:rsidRDefault="004A15A3" w:rsidP="00C232B3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A apresentar, se for caso disso, discriminada por sexo, idade, zona urbana/rural, deficiência, etc.</w:t>
            </w:r>
          </w:p>
        </w:tc>
        <w:tc>
          <w:tcPr>
            <w:tcW w:w="0" w:type="auto"/>
          </w:tcPr>
          <w:p w14:paraId="45A06FDD" w14:textId="77777777" w:rsidR="004A15A3" w:rsidRPr="00737A6F" w:rsidRDefault="004A15A3" w:rsidP="00C232B3">
            <w:pPr>
              <w:keepNext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O valor do(s) indicador(es) antes da intervenção relativamente ao(s) qual/quais os progressos podem ser avaliados ou as comparações efetuadas.</w:t>
            </w:r>
          </w:p>
          <w:p w14:paraId="36F038D8" w14:textId="2F25B64F" w:rsidR="004A15A3" w:rsidRPr="00737A6F" w:rsidRDefault="009852C6" w:rsidP="00C232B3">
            <w:pPr>
              <w:keepNext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(Idealmente, devem ser obtidas a partir da estratégia do parceiro</w:t>
            </w:r>
            <w:r w:rsidR="007915B8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, se existir</w:t>
            </w:r>
            <w:r w:rsidR="00AD0195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)</w:t>
            </w:r>
          </w:p>
        </w:tc>
        <w:tc>
          <w:tcPr>
            <w:tcW w:w="1822" w:type="dxa"/>
          </w:tcPr>
          <w:p w14:paraId="71B93BAD" w14:textId="77777777" w:rsidR="004A15A3" w:rsidRPr="00737A6F" w:rsidRDefault="004A15A3" w:rsidP="00C232B3">
            <w:pPr>
              <w:keepNext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O valor final pretendido do(s) indicador(es).</w:t>
            </w:r>
          </w:p>
          <w:p w14:paraId="6A3341BF" w14:textId="54CFB729" w:rsidR="004A15A3" w:rsidRPr="00737A6F" w:rsidRDefault="009852C6" w:rsidP="00C232B3">
            <w:pPr>
              <w:keepNext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Idealmente devem ser obtidas a partir da estratégia do parceiro</w:t>
            </w:r>
            <w:r w:rsidR="007915B8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, se existir</w:t>
            </w: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)</w:t>
            </w:r>
          </w:p>
        </w:tc>
        <w:tc>
          <w:tcPr>
            <w:tcW w:w="2211" w:type="dxa"/>
          </w:tcPr>
          <w:p w14:paraId="5F453C75" w14:textId="77777777" w:rsidR="004A15A3" w:rsidRPr="00737A6F" w:rsidRDefault="004A15A3" w:rsidP="00C232B3">
            <w:pPr>
              <w:keepNext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O valor mais recente disponível do(s) indicador(es) no momento da apresentação do relatório</w:t>
            </w:r>
          </w:p>
          <w:p w14:paraId="7E2D38AE" w14:textId="77777777" w:rsidR="004A15A3" w:rsidRPr="00737A6F" w:rsidRDefault="004A15A3" w:rsidP="00C232B3">
            <w:pPr>
              <w:keepNext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(* a atualizar nos relatórios intercalar e final)</w:t>
            </w:r>
          </w:p>
        </w:tc>
        <w:tc>
          <w:tcPr>
            <w:tcW w:w="1531" w:type="dxa"/>
          </w:tcPr>
          <w:p w14:paraId="0021FCE2" w14:textId="6405C1E0" w:rsidR="004A15A3" w:rsidRPr="00737A6F" w:rsidRDefault="00AD0195" w:rsidP="00C232B3">
            <w:pPr>
              <w:keepNext/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Idealmente deve</w:t>
            </w:r>
            <w:r w:rsidR="00E00F2D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 ser obtido a partir da estratégia do parceiro</w:t>
            </w:r>
            <w:r w:rsidR="007915B8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, se existir</w:t>
            </w:r>
            <w:r w:rsidR="00E00F2D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.</w:t>
            </w:r>
          </w:p>
        </w:tc>
        <w:tc>
          <w:tcPr>
            <w:tcW w:w="2432" w:type="dxa"/>
            <w:shd w:val="clear" w:color="auto" w:fill="D9D9D9"/>
          </w:tcPr>
          <w:p w14:paraId="32EF1F4D" w14:textId="77777777" w:rsidR="004A15A3" w:rsidRPr="00737A6F" w:rsidRDefault="004A15A3" w:rsidP="00C232B3">
            <w:pPr>
              <w:keepNext/>
              <w:spacing w:after="120"/>
              <w:ind w:left="34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  <w:p w14:paraId="1A90A578" w14:textId="77777777" w:rsidR="004A15A3" w:rsidRPr="00737A6F" w:rsidRDefault="004A15A3" w:rsidP="00C232B3">
            <w:pPr>
              <w:keepNext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Não aplicável</w:t>
            </w:r>
          </w:p>
        </w:tc>
      </w:tr>
      <w:tr w:rsidR="00737A6F" w:rsidRPr="00737A6F" w14:paraId="162E8F44" w14:textId="77777777" w:rsidTr="00737A6F">
        <w:trPr>
          <w:trHeight w:val="699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2F38B53" w14:textId="77777777" w:rsidR="004A15A3" w:rsidRPr="00737A6F" w:rsidRDefault="00E00F2D" w:rsidP="00226ABA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lastRenderedPageBreak/>
              <w:t>Realização(ões) (Objetivo(s) específico(s)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34C506" w14:textId="2DA0B306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O principal efeito da intervenção a médio prazo centrado em alterações comportamentais e institucionais decorrentes </w:t>
            </w: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  <w:u w:val="single"/>
              </w:rPr>
              <w:t>da intervenção</w:t>
            </w:r>
            <w:r w:rsidR="00AD0195" w:rsidRPr="00737A6F">
              <w:rPr>
                <w:rFonts w:asciiTheme="minorHAnsi" w:hAnsiTheme="minorHAnsi"/>
                <w:i/>
                <w:color w:val="003366"/>
                <w:sz w:val="22"/>
                <w:szCs w:val="22"/>
                <w:u w:val="single"/>
              </w:rPr>
              <w:t>.</w:t>
            </w:r>
          </w:p>
          <w:p w14:paraId="477730CD" w14:textId="77777777" w:rsidR="004A15A3" w:rsidRPr="00737A6F" w:rsidRDefault="004A15A3" w:rsidP="00C232B3">
            <w:pPr>
              <w:pStyle w:val="Default"/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(considera-se boa prática ter apenas um objetivo específico, no entanto, para grandes ações, podem ser incluídas aqui outras realizações a curto prazo)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297F619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(ver definição acima) </w:t>
            </w:r>
          </w:p>
          <w:p w14:paraId="5AC8FDD0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BBE0182" w14:textId="77777777" w:rsidR="004A15A3" w:rsidRPr="00737A6F" w:rsidRDefault="004A15A3" w:rsidP="00C232B3">
            <w:pPr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O valor do(s) indicador(es) antes da intervenção relativamente ao qual os progressos podem ser avaliados ou as comparações efetuadas.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14:paraId="734CB61C" w14:textId="77777777" w:rsidR="004A15A3" w:rsidRPr="00737A6F" w:rsidRDefault="004A15A3" w:rsidP="00C232B3">
            <w:pPr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O valor final pretendido do(s) indicador(es).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60F340F0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6F0F1F43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322F32A5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Fontes de informação e métodos utilizados para a sua recolha e comunicação (incluindo quem e quando/com que frequência).</w:t>
            </w:r>
          </w:p>
        </w:tc>
        <w:tc>
          <w:tcPr>
            <w:tcW w:w="2432" w:type="dxa"/>
            <w:shd w:val="clear" w:color="auto" w:fill="auto"/>
          </w:tcPr>
          <w:p w14:paraId="57B6AD98" w14:textId="6C4EF83C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Fatores que escapam ao controlo da gestão do projeto suscetíveis de influenciar o </w:t>
            </w:r>
            <w:r w:rsidR="00AD0195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impacto-realização (realizações</w:t>
            </w: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).</w:t>
            </w:r>
          </w:p>
        </w:tc>
      </w:tr>
      <w:tr w:rsidR="00737A6F" w:rsidRPr="00737A6F" w14:paraId="2F17641C" w14:textId="77777777" w:rsidTr="00737A6F">
        <w:trPr>
          <w:trHeight w:val="1847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33ADE86" w14:textId="77777777" w:rsidR="004A15A3" w:rsidRPr="00737A6F" w:rsidRDefault="004A15A3" w:rsidP="0076087A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*Outras Realizações (*se pertinente)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82AFF48" w14:textId="50A392A5" w:rsidR="004A15A3" w:rsidRPr="00737A6F" w:rsidRDefault="004A15A3" w:rsidP="00C23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iCs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Sempre que pertinente, outros efeitos a curto prazo de intervenção centrados em alterações comportamentais e institucionais resultante</w:t>
            </w:r>
            <w:r w:rsidR="00AD0195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s</w:t>
            </w: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 </w:t>
            </w: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  <w:u w:val="single"/>
              </w:rPr>
              <w:t>da intervenção</w:t>
            </w: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 (por exemplo, realizações intermédias podem ser indicadas aqui)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490135E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5643EF6A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7448F80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6C41DABE" w14:textId="77777777" w:rsidR="004A15A3" w:rsidRPr="00737A6F" w:rsidRDefault="004A15A3" w:rsidP="007915B8">
            <w:pPr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14:paraId="3571A289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637530D1" w14:textId="77777777" w:rsidR="004A15A3" w:rsidRPr="00737A6F" w:rsidRDefault="004A15A3" w:rsidP="007915B8">
            <w:pPr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21DEB3F8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77AAF61A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74B02872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250C97EC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14:paraId="6F2D11F9" w14:textId="77777777" w:rsidR="004A15A3" w:rsidRPr="00737A6F" w:rsidRDefault="004A15A3" w:rsidP="007915B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Fatores que escapam ao controlo da gestão do projeto suscetíveis de repercussões no binómio objetivos específicos-outras realizações.</w:t>
            </w:r>
          </w:p>
        </w:tc>
      </w:tr>
      <w:tr w:rsidR="00737A6F" w:rsidRPr="00737A6F" w14:paraId="734059F6" w14:textId="77777777" w:rsidTr="00737A6F">
        <w:trPr>
          <w:trHeight w:val="2096"/>
          <w:tblHeader/>
        </w:trPr>
        <w:tc>
          <w:tcPr>
            <w:tcW w:w="0" w:type="auto"/>
            <w:shd w:val="clear" w:color="auto" w:fill="D9D9D9" w:themeFill="background1" w:themeFillShade="D9"/>
            <w:textDirection w:val="btLr"/>
          </w:tcPr>
          <w:p w14:paraId="2F685A51" w14:textId="77777777" w:rsidR="004A15A3" w:rsidRPr="00737A6F" w:rsidRDefault="004A15A3" w:rsidP="0076087A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lastRenderedPageBreak/>
              <w:t>Produtos</w:t>
            </w:r>
          </w:p>
        </w:tc>
        <w:tc>
          <w:tcPr>
            <w:tcW w:w="0" w:type="auto"/>
            <w:shd w:val="clear" w:color="auto" w:fill="FFFFFF"/>
          </w:tcPr>
          <w:p w14:paraId="515DAE97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Os produtos diretos/tangíveis (infraestruturas, bens e serviços) resultantes/decorrentes da intervenção </w:t>
            </w:r>
          </w:p>
          <w:p w14:paraId="11FFB68B" w14:textId="242E9C53" w:rsidR="004A15A3" w:rsidRPr="00737A6F" w:rsidRDefault="00C232B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strike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(*</w:t>
            </w:r>
            <w:r w:rsidR="004A15A3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Em princípio, os produtos devem estar relacionados com as realizações correspondentes através de uma numeração clara)</w:t>
            </w:r>
          </w:p>
        </w:tc>
        <w:tc>
          <w:tcPr>
            <w:tcW w:w="0" w:type="auto"/>
            <w:shd w:val="clear" w:color="auto" w:fill="FFFFFF"/>
          </w:tcPr>
          <w:p w14:paraId="1A0AA440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254BF61B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6E2D2EE4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566CCCCC" w14:textId="77777777" w:rsidR="004A15A3" w:rsidRPr="00737A6F" w:rsidRDefault="004A15A3" w:rsidP="00C232B3">
            <w:pPr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FFFFFF"/>
          </w:tcPr>
          <w:p w14:paraId="26F9A493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522B558C" w14:textId="77777777" w:rsidR="004A15A3" w:rsidRPr="00737A6F" w:rsidRDefault="004A15A3" w:rsidP="00C232B3">
            <w:pPr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FFFFFF"/>
          </w:tcPr>
          <w:p w14:paraId="637DB3E6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686B68CD" w14:textId="77777777" w:rsidR="004A15A3" w:rsidRPr="00737A6F" w:rsidRDefault="004A15A3" w:rsidP="00C232B3">
            <w:pPr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14:paraId="7BA0700A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(o mesmo que supra) </w:t>
            </w:r>
          </w:p>
          <w:p w14:paraId="54F71B3B" w14:textId="77777777" w:rsidR="004A15A3" w:rsidRPr="00737A6F" w:rsidRDefault="004A15A3" w:rsidP="00C232B3">
            <w:pPr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14:paraId="26DC79FB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Fatores que escapam ao controlo da gestão do projeto suscetíveis de ter repercussões no binómio realização(ões)/produto.</w:t>
            </w:r>
          </w:p>
        </w:tc>
      </w:tr>
    </w:tbl>
    <w:p w14:paraId="06C83306" w14:textId="77777777" w:rsidR="004A15A3" w:rsidRPr="00737A6F" w:rsidRDefault="004A15A3" w:rsidP="004A15A3">
      <w:pPr>
        <w:pStyle w:val="PargrafodaLista"/>
        <w:ind w:left="0"/>
        <w:rPr>
          <w:rFonts w:asciiTheme="minorHAnsi" w:hAnsiTheme="minorHAnsi"/>
          <w:b/>
          <w:i/>
        </w:rPr>
      </w:pPr>
    </w:p>
    <w:p w14:paraId="126258B7" w14:textId="77777777" w:rsidR="006415D2" w:rsidRPr="00737A6F" w:rsidRDefault="006415D2">
      <w:pPr>
        <w:spacing w:after="200" w:line="276" w:lineRule="auto"/>
        <w:jc w:val="left"/>
        <w:rPr>
          <w:rFonts w:asciiTheme="minorHAnsi" w:eastAsia="Calibri" w:hAnsiTheme="minorHAnsi"/>
          <w:b/>
          <w:i/>
          <w:sz w:val="22"/>
          <w:szCs w:val="22"/>
        </w:rPr>
      </w:pPr>
      <w:r w:rsidRPr="00737A6F">
        <w:rPr>
          <w:rFonts w:asciiTheme="minorHAnsi" w:hAnsiTheme="minorHAnsi"/>
          <w:b/>
          <w:i/>
          <w:sz w:val="22"/>
          <w:szCs w:val="22"/>
        </w:rPr>
        <w:br w:type="page"/>
      </w:r>
    </w:p>
    <w:p w14:paraId="495A1C02" w14:textId="5ED0FC0D" w:rsidR="004A15A3" w:rsidRPr="00737A6F" w:rsidRDefault="004A15A3" w:rsidP="004A15A3">
      <w:pPr>
        <w:pStyle w:val="PargrafodaLista"/>
        <w:ind w:left="0"/>
        <w:rPr>
          <w:rFonts w:asciiTheme="minorHAnsi" w:hAnsiTheme="minorHAnsi"/>
          <w:b/>
          <w:i/>
          <w:color w:val="003366"/>
        </w:rPr>
      </w:pPr>
      <w:r w:rsidRPr="00737A6F">
        <w:rPr>
          <w:rFonts w:asciiTheme="minorHAnsi" w:hAnsiTheme="minorHAnsi"/>
          <w:b/>
          <w:i/>
          <w:color w:val="003366"/>
        </w:rPr>
        <w:lastRenderedPageBreak/>
        <w:t>Matriz de atividade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9624"/>
        <w:gridCol w:w="1533"/>
      </w:tblGrid>
      <w:tr w:rsidR="00737A6F" w:rsidRPr="00737A6F" w14:paraId="4F0A51F6" w14:textId="77777777" w:rsidTr="00006A34">
        <w:trPr>
          <w:cantSplit/>
          <w:trHeight w:val="558"/>
        </w:trPr>
        <w:tc>
          <w:tcPr>
            <w:tcW w:w="1077" w:type="pct"/>
            <w:shd w:val="clear" w:color="auto" w:fill="FFFFFF"/>
          </w:tcPr>
          <w:p w14:paraId="67FE938F" w14:textId="6E973EF5" w:rsidR="004A15A3" w:rsidRPr="00737A6F" w:rsidRDefault="004A15A3" w:rsidP="00C232B3">
            <w:pPr>
              <w:spacing w:after="120"/>
              <w:jc w:val="left"/>
              <w:rPr>
                <w:rFonts w:asciiTheme="minorHAnsi" w:hAnsiTheme="minorHAnsi"/>
                <w:i/>
                <w:iCs/>
                <w:strike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Quais são as principais atividades a levar a cabo para conseguir os produtos pretendidos? </w:t>
            </w:r>
          </w:p>
          <w:p w14:paraId="2C6FB250" w14:textId="05E3DE15" w:rsidR="004A15A3" w:rsidRPr="00737A6F" w:rsidRDefault="00C232B3" w:rsidP="00C232B3">
            <w:pPr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(*</w:t>
            </w:r>
            <w:r w:rsidR="004A15A3"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Em princípio, as atividades devem estar relacionadas com os produtos correspondentes através de uma numeração clara)</w:t>
            </w:r>
          </w:p>
        </w:tc>
        <w:tc>
          <w:tcPr>
            <w:tcW w:w="3384" w:type="pct"/>
            <w:shd w:val="clear" w:color="auto" w:fill="FFFFFF"/>
          </w:tcPr>
          <w:p w14:paraId="541866FA" w14:textId="77777777" w:rsidR="004A15A3" w:rsidRPr="00737A6F" w:rsidRDefault="00E00F2D" w:rsidP="00C232B3">
            <w:pPr>
              <w:spacing w:after="120"/>
              <w:rPr>
                <w:rFonts w:asciiTheme="minorHAnsi" w:hAnsiTheme="minorHAnsi"/>
                <w:b/>
                <w:bCs/>
                <w:i/>
                <w:iCs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Meios</w:t>
            </w:r>
          </w:p>
          <w:p w14:paraId="47335C56" w14:textId="77777777" w:rsidR="004A15A3" w:rsidRPr="00737A6F" w:rsidRDefault="004A15A3" w:rsidP="00C232B3">
            <w:pPr>
              <w:spacing w:after="120"/>
              <w:rPr>
                <w:rFonts w:asciiTheme="minorHAnsi" w:hAnsiTheme="minorHAnsi"/>
                <w:i/>
                <w:iCs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 xml:space="preserve">Quais são os recursos políticos, técnicos, financeiros, humanos e materiais necessários para executar estas atividades, por exemplo, pessoal, equipamento, fornecimentos, instalações operacionais, etc. </w:t>
            </w:r>
          </w:p>
          <w:p w14:paraId="186A2F14" w14:textId="77777777" w:rsidR="009852C6" w:rsidRPr="00737A6F" w:rsidRDefault="009852C6" w:rsidP="00C232B3">
            <w:pPr>
              <w:spacing w:after="120"/>
              <w:rPr>
                <w:rFonts w:asciiTheme="minorHAnsi" w:hAnsiTheme="minorHAnsi"/>
                <w:b/>
                <w:bCs/>
                <w:i/>
                <w:iCs/>
                <w:color w:val="003366"/>
                <w:sz w:val="22"/>
                <w:szCs w:val="22"/>
              </w:rPr>
            </w:pPr>
          </w:p>
          <w:p w14:paraId="3C9CD1F5" w14:textId="77777777" w:rsidR="004A15A3" w:rsidRPr="00737A6F" w:rsidRDefault="004A15A3" w:rsidP="00C232B3">
            <w:pPr>
              <w:spacing w:after="120"/>
              <w:rPr>
                <w:rFonts w:asciiTheme="minorHAnsi" w:hAnsiTheme="minorHAnsi"/>
                <w:b/>
                <w:bCs/>
                <w:i/>
                <w:iCs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Custos</w:t>
            </w:r>
          </w:p>
          <w:p w14:paraId="672F669D" w14:textId="77777777" w:rsidR="004A15A3" w:rsidRPr="00737A6F" w:rsidRDefault="004A15A3" w:rsidP="00C232B3">
            <w:pPr>
              <w:spacing w:after="120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Quais são os custos da ação? Como são classificados? (Repartição no orçamento para a ação)</w:t>
            </w:r>
          </w:p>
        </w:tc>
        <w:tc>
          <w:tcPr>
            <w:tcW w:w="539" w:type="pct"/>
            <w:shd w:val="clear" w:color="auto" w:fill="auto"/>
          </w:tcPr>
          <w:p w14:paraId="2080813C" w14:textId="77777777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b/>
                <w:i/>
                <w:color w:val="003366"/>
                <w:sz w:val="22"/>
                <w:szCs w:val="22"/>
              </w:rPr>
              <w:t>Pressupostos</w:t>
            </w:r>
          </w:p>
          <w:p w14:paraId="7CEA995C" w14:textId="2719C228" w:rsidR="004A15A3" w:rsidRPr="00737A6F" w:rsidRDefault="004A15A3" w:rsidP="00C232B3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i/>
                <w:color w:val="003366"/>
                <w:sz w:val="22"/>
                <w:szCs w:val="22"/>
              </w:rPr>
            </w:pPr>
            <w:r w:rsidRPr="00737A6F">
              <w:rPr>
                <w:rFonts w:asciiTheme="minorHAnsi" w:hAnsiTheme="minorHAnsi"/>
                <w:i/>
                <w:color w:val="003366"/>
                <w:sz w:val="22"/>
                <w:szCs w:val="22"/>
              </w:rPr>
              <w:t>Fatores que escapam ao controlo da gestão do projeto suscetíveis de ter repercussões no binómio atividades-produtos.</w:t>
            </w:r>
          </w:p>
        </w:tc>
      </w:tr>
    </w:tbl>
    <w:p w14:paraId="729E0C8A" w14:textId="12E1A7D3" w:rsidR="005C6FE0" w:rsidRPr="00737A6F" w:rsidRDefault="005C6FE0" w:rsidP="005C6FE0">
      <w:pPr>
        <w:rPr>
          <w:rFonts w:asciiTheme="minorHAnsi" w:hAnsiTheme="minorHAnsi"/>
          <w:color w:val="003366"/>
          <w:sz w:val="22"/>
          <w:szCs w:val="22"/>
        </w:rPr>
      </w:pPr>
    </w:p>
    <w:sectPr w:rsidR="005C6FE0" w:rsidRPr="00737A6F" w:rsidSect="006415D2">
      <w:headerReference w:type="default" r:id="rId8"/>
      <w:footerReference w:type="default" r:id="rId9"/>
      <w:pgSz w:w="16838" w:h="11906" w:orient="landscape"/>
      <w:pgMar w:top="1417" w:right="1417" w:bottom="1417" w:left="1417" w:header="850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DC582" w14:textId="77777777" w:rsidR="00E67AAC" w:rsidRDefault="00E67AAC" w:rsidP="006415D2">
      <w:pPr>
        <w:spacing w:after="0"/>
      </w:pPr>
      <w:r>
        <w:separator/>
      </w:r>
    </w:p>
  </w:endnote>
  <w:endnote w:type="continuationSeparator" w:id="0">
    <w:p w14:paraId="40AA333C" w14:textId="77777777" w:rsidR="00E67AAC" w:rsidRDefault="00E67AAC" w:rsidP="006415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6030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075B78BD" w14:textId="662F776B" w:rsidR="008A0E7F" w:rsidRPr="008A0E7F" w:rsidRDefault="008A0E7F">
        <w:pPr>
          <w:pStyle w:val="Rodap"/>
          <w:jc w:val="right"/>
          <w:rPr>
            <w:rFonts w:asciiTheme="minorHAnsi" w:hAnsiTheme="minorHAnsi"/>
            <w:sz w:val="20"/>
          </w:rPr>
        </w:pPr>
        <w:r w:rsidRPr="008A0E7F">
          <w:rPr>
            <w:rFonts w:asciiTheme="minorHAnsi" w:hAnsiTheme="minorHAnsi"/>
            <w:sz w:val="20"/>
          </w:rPr>
          <w:fldChar w:fldCharType="begin"/>
        </w:r>
        <w:r w:rsidRPr="008A0E7F">
          <w:rPr>
            <w:rFonts w:asciiTheme="minorHAnsi" w:hAnsiTheme="minorHAnsi"/>
            <w:sz w:val="20"/>
          </w:rPr>
          <w:instrText>PAGE   \* MERGEFORMAT</w:instrText>
        </w:r>
        <w:r w:rsidRPr="008A0E7F">
          <w:rPr>
            <w:rFonts w:asciiTheme="minorHAnsi" w:hAnsiTheme="minorHAnsi"/>
            <w:sz w:val="20"/>
          </w:rPr>
          <w:fldChar w:fldCharType="separate"/>
        </w:r>
        <w:r w:rsidR="00F124D1">
          <w:rPr>
            <w:rFonts w:asciiTheme="minorHAnsi" w:hAnsiTheme="minorHAnsi"/>
            <w:noProof/>
            <w:sz w:val="20"/>
          </w:rPr>
          <w:t>5</w:t>
        </w:r>
        <w:r w:rsidRPr="008A0E7F">
          <w:rPr>
            <w:rFonts w:asciiTheme="minorHAnsi" w:hAnsiTheme="minorHAnsi"/>
            <w:sz w:val="20"/>
          </w:rPr>
          <w:fldChar w:fldCharType="end"/>
        </w:r>
      </w:p>
    </w:sdtContent>
  </w:sdt>
  <w:tbl>
    <w:tblPr>
      <w:tblStyle w:val="Tabelacomgrelha"/>
      <w:tblW w:w="1417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245"/>
      <w:gridCol w:w="7087"/>
    </w:tblGrid>
    <w:tr w:rsidR="008A0E7F" w14:paraId="5D144270" w14:textId="77777777" w:rsidTr="008A0E7F">
      <w:trPr>
        <w:trHeight w:val="20"/>
      </w:trPr>
      <w:tc>
        <w:tcPr>
          <w:tcW w:w="1843" w:type="dxa"/>
        </w:tcPr>
        <w:p w14:paraId="11B4F32A" w14:textId="77777777" w:rsidR="008A0E7F" w:rsidRDefault="008A0E7F" w:rsidP="00BE355E">
          <w:pPr>
            <w:pStyle w:val="Rodap"/>
            <w:ind w:left="-108" w:right="-108"/>
            <w:rPr>
              <w:noProof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99200" behindDoc="0" locked="0" layoutInCell="1" allowOverlap="1" wp14:anchorId="6D45B64D" wp14:editId="266F8C3B">
                <wp:simplePos x="0" y="0"/>
                <wp:positionH relativeFrom="column">
                  <wp:posOffset>52070</wp:posOffset>
                </wp:positionH>
                <wp:positionV relativeFrom="paragraph">
                  <wp:posOffset>63505</wp:posOffset>
                </wp:positionV>
                <wp:extent cx="928048" cy="407504"/>
                <wp:effectExtent l="0" t="0" r="5715" b="0"/>
                <wp:wrapNone/>
                <wp:docPr id="4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governo-de-angola-logo-157322979C-seeklogo_c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048" cy="40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hideMark/>
        </w:tcPr>
        <w:p w14:paraId="65E13D57" w14:textId="77777777" w:rsidR="008A0E7F" w:rsidRDefault="008A0E7F" w:rsidP="00BE355E">
          <w:pPr>
            <w:pStyle w:val="Rodap"/>
            <w:ind w:left="-108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14:paraId="0CFB1D75" w14:textId="77777777" w:rsidR="008A0E7F" w:rsidRDefault="008A0E7F" w:rsidP="00BE355E">
          <w:pPr>
            <w:pStyle w:val="Rodap"/>
            <w:ind w:left="-108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14:paraId="18A5C5BB" w14:textId="77777777" w:rsidR="008A0E7F" w:rsidRDefault="008A0E7F" w:rsidP="00BE355E">
          <w:pPr>
            <w:pStyle w:val="Rodap"/>
            <w:ind w:left="-108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14:paraId="2A9F6190" w14:textId="77777777" w:rsidR="008A0E7F" w:rsidRDefault="008A0E7F" w:rsidP="00BE355E">
          <w:pPr>
            <w:pStyle w:val="Rodap"/>
            <w:ind w:left="-108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14:paraId="3F6EA7DB" w14:textId="77777777" w:rsidR="008A0E7F" w:rsidRPr="00272492" w:rsidRDefault="008A0E7F" w:rsidP="00BE355E">
          <w:pPr>
            <w:pStyle w:val="Rodap"/>
            <w:ind w:left="-108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</w:tc>
      <w:tc>
        <w:tcPr>
          <w:tcW w:w="7087" w:type="dxa"/>
          <w:hideMark/>
        </w:tcPr>
        <w:p w14:paraId="132A4E89" w14:textId="77777777" w:rsidR="008A0E7F" w:rsidRDefault="008A0E7F" w:rsidP="00BE355E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18"/>
              <w:szCs w:val="18"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700224" behindDoc="0" locked="0" layoutInCell="1" allowOverlap="1" wp14:anchorId="20636843" wp14:editId="653948E7">
                <wp:simplePos x="0" y="0"/>
                <wp:positionH relativeFrom="column">
                  <wp:posOffset>3154679</wp:posOffset>
                </wp:positionH>
                <wp:positionV relativeFrom="paragraph">
                  <wp:posOffset>67310</wp:posOffset>
                </wp:positionV>
                <wp:extent cx="1201003" cy="461924"/>
                <wp:effectExtent l="0" t="0" r="0" b="0"/>
                <wp:wrapNone/>
                <wp:docPr id="18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s rodape word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003" cy="46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 Light" w:eastAsiaTheme="minorEastAsia" w:hAnsi="Calibri Light"/>
              <w:i/>
              <w:noProof/>
              <w:sz w:val="18"/>
              <w:szCs w:val="18"/>
            </w:rPr>
            <w:t xml:space="preserve"> </w:t>
          </w:r>
        </w:p>
        <w:p w14:paraId="5913864E" w14:textId="77777777" w:rsidR="008A0E7F" w:rsidRPr="009A7F8B" w:rsidRDefault="008A0E7F" w:rsidP="00BE355E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8"/>
              <w:szCs w:val="8"/>
            </w:rPr>
          </w:pPr>
        </w:p>
      </w:tc>
    </w:tr>
  </w:tbl>
  <w:p w14:paraId="7EC4DC9B" w14:textId="4C3AD072" w:rsidR="005049A5" w:rsidRDefault="005049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A5BEC" w14:textId="77777777" w:rsidR="00E67AAC" w:rsidRDefault="00E67AAC" w:rsidP="006415D2">
      <w:pPr>
        <w:spacing w:after="0"/>
      </w:pPr>
      <w:r>
        <w:separator/>
      </w:r>
    </w:p>
  </w:footnote>
  <w:footnote w:type="continuationSeparator" w:id="0">
    <w:p w14:paraId="5E82BC36" w14:textId="77777777" w:rsidR="00E67AAC" w:rsidRDefault="00E67AAC" w:rsidP="006415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344EE" w14:textId="77777777" w:rsidR="008A0E7F" w:rsidRPr="007229D3" w:rsidRDefault="008A0E7F" w:rsidP="008A0E7F">
    <w:pPr>
      <w:spacing w:after="0"/>
      <w:rPr>
        <w:rFonts w:ascii="Georgia" w:eastAsia="Calibri" w:hAnsi="Georgia"/>
        <w:color w:val="223982"/>
        <w:sz w:val="20"/>
      </w:rPr>
    </w:pPr>
    <w:r>
      <w:rPr>
        <w:noProof/>
        <w:lang w:bidi="ar-SA"/>
      </w:rPr>
      <w:drawing>
        <wp:anchor distT="0" distB="0" distL="114300" distR="114300" simplePos="0" relativeHeight="251697152" behindDoc="0" locked="0" layoutInCell="1" allowOverlap="1" wp14:anchorId="4595921A" wp14:editId="111859E7">
          <wp:simplePos x="0" y="0"/>
          <wp:positionH relativeFrom="column">
            <wp:posOffset>8171108</wp:posOffset>
          </wp:positionH>
          <wp:positionV relativeFrom="paragraph">
            <wp:posOffset>-78105</wp:posOffset>
          </wp:positionV>
          <wp:extent cx="739672" cy="775335"/>
          <wp:effectExtent l="0" t="0" r="3810" b="5715"/>
          <wp:wrapNone/>
          <wp:docPr id="20" name="Imagem 20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/>
        <w:noProof/>
        <w:color w:val="223982"/>
        <w:sz w:val="50"/>
        <w:szCs w:val="50"/>
        <w:lang w:bidi="ar-SA"/>
      </w:rPr>
      <w:drawing>
        <wp:inline distT="0" distB="0" distL="0" distR="0" wp14:anchorId="6A2562AA" wp14:editId="3746F65D">
          <wp:extent cx="712573" cy="2312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/>
        <w:color w:val="223982"/>
        <w:sz w:val="50"/>
        <w:szCs w:val="50"/>
      </w:rPr>
      <w:t xml:space="preserve"> </w:t>
    </w:r>
    <w:r w:rsidRPr="007229D3">
      <w:rPr>
        <w:rFonts w:ascii="Georgia" w:eastAsia="Calibri" w:hAnsi="Georgia"/>
        <w:color w:val="223982"/>
        <w:sz w:val="44"/>
        <w:szCs w:val="44"/>
      </w:rPr>
      <w:t>FRESAN</w:t>
    </w:r>
    <w:r>
      <w:rPr>
        <w:rFonts w:ascii="Georgia" w:eastAsia="Calibri" w:hAnsi="Georgia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</w:rPr>
      <w:t xml:space="preserve"> </w:t>
    </w:r>
  </w:p>
  <w:p w14:paraId="4F87FF94" w14:textId="77777777" w:rsidR="008A0E7F" w:rsidRPr="007229D3" w:rsidRDefault="008A0E7F" w:rsidP="008A0E7F">
    <w:pPr>
      <w:spacing w:after="0"/>
      <w:rPr>
        <w:rFonts w:ascii="Georgia" w:eastAsia="Calibri" w:hAnsi="Georgia"/>
        <w:color w:val="223982"/>
        <w:sz w:val="16"/>
        <w:szCs w:val="16"/>
      </w:rPr>
    </w:pPr>
    <w:r w:rsidRPr="007229D3">
      <w:rPr>
        <w:rFonts w:ascii="Georgia" w:eastAsia="Calibri" w:hAnsi="Georgia"/>
        <w:color w:val="223982"/>
        <w:sz w:val="16"/>
        <w:szCs w:val="16"/>
      </w:rPr>
      <w:t>FORTALECIMENTO DA RESILIÊNCIA E DA SEGURANÇA ALIMENTAR E NUTRICIONAL EM ANGOLA</w:t>
    </w:r>
  </w:p>
  <w:p w14:paraId="2F64B58C" w14:textId="77777777" w:rsidR="008A0E7F" w:rsidRDefault="008A0E7F" w:rsidP="008A0E7F">
    <w:pPr>
      <w:spacing w:after="0"/>
      <w:rPr>
        <w:rFonts w:ascii="Georgia" w:eastAsia="Calibri" w:hAnsi="Georgia"/>
        <w:color w:val="223982"/>
        <w:sz w:val="16"/>
        <w:szCs w:val="16"/>
      </w:rPr>
    </w:pPr>
    <w:r w:rsidRPr="00CE1B87">
      <w:rPr>
        <w:rFonts w:ascii="Georgia" w:eastAsia="Calibri" w:hAnsi="Georgia"/>
        <w:noProof/>
        <w:color w:val="223982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8662920" wp14:editId="717EDAA9">
              <wp:simplePos x="0" y="0"/>
              <wp:positionH relativeFrom="column">
                <wp:posOffset>-13970</wp:posOffset>
              </wp:positionH>
              <wp:positionV relativeFrom="paragraph">
                <wp:posOffset>55880</wp:posOffset>
              </wp:positionV>
              <wp:extent cx="8924925" cy="0"/>
              <wp:effectExtent l="0" t="19050" r="9525" b="19050"/>
              <wp:wrapNone/>
              <wp:docPr id="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2492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4.4pt" to="701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" strokecolor="#223982" strokeweight="3pt">
              <v:stroke joinstyle="miter"/>
            </v:line>
          </w:pict>
        </mc:Fallback>
      </mc:AlternateContent>
    </w:r>
  </w:p>
  <w:p w14:paraId="2E0F8267" w14:textId="77777777" w:rsidR="005049A5" w:rsidRDefault="005049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A15A3"/>
    <w:rsid w:val="00002D45"/>
    <w:rsid w:val="0000396C"/>
    <w:rsid w:val="00004046"/>
    <w:rsid w:val="00006F6F"/>
    <w:rsid w:val="000103B2"/>
    <w:rsid w:val="00011C63"/>
    <w:rsid w:val="000133DF"/>
    <w:rsid w:val="00013947"/>
    <w:rsid w:val="000177C0"/>
    <w:rsid w:val="00023888"/>
    <w:rsid w:val="00031805"/>
    <w:rsid w:val="0003557C"/>
    <w:rsid w:val="0004556A"/>
    <w:rsid w:val="000505A6"/>
    <w:rsid w:val="00060CBF"/>
    <w:rsid w:val="00062F2A"/>
    <w:rsid w:val="000815F8"/>
    <w:rsid w:val="00081E9A"/>
    <w:rsid w:val="0008555B"/>
    <w:rsid w:val="00086043"/>
    <w:rsid w:val="00087816"/>
    <w:rsid w:val="00095150"/>
    <w:rsid w:val="000A1898"/>
    <w:rsid w:val="000A4EC3"/>
    <w:rsid w:val="000A77D6"/>
    <w:rsid w:val="000B0A23"/>
    <w:rsid w:val="000B64F5"/>
    <w:rsid w:val="000C0DED"/>
    <w:rsid w:val="000D0DDF"/>
    <w:rsid w:val="000E07BC"/>
    <w:rsid w:val="000E697A"/>
    <w:rsid w:val="000F2B69"/>
    <w:rsid w:val="000F57B0"/>
    <w:rsid w:val="000F5905"/>
    <w:rsid w:val="000F5C81"/>
    <w:rsid w:val="001037C7"/>
    <w:rsid w:val="00114EA4"/>
    <w:rsid w:val="00116793"/>
    <w:rsid w:val="0011728F"/>
    <w:rsid w:val="00117E36"/>
    <w:rsid w:val="001360C8"/>
    <w:rsid w:val="0014002C"/>
    <w:rsid w:val="001463BE"/>
    <w:rsid w:val="00150064"/>
    <w:rsid w:val="00156DE9"/>
    <w:rsid w:val="00160163"/>
    <w:rsid w:val="001602AF"/>
    <w:rsid w:val="00160320"/>
    <w:rsid w:val="001613C4"/>
    <w:rsid w:val="00161993"/>
    <w:rsid w:val="00166C06"/>
    <w:rsid w:val="00166F04"/>
    <w:rsid w:val="001673D2"/>
    <w:rsid w:val="00170BE2"/>
    <w:rsid w:val="00170E07"/>
    <w:rsid w:val="001745FF"/>
    <w:rsid w:val="00180651"/>
    <w:rsid w:val="00183373"/>
    <w:rsid w:val="001A0484"/>
    <w:rsid w:val="001A30E7"/>
    <w:rsid w:val="001A4B73"/>
    <w:rsid w:val="001B0F5A"/>
    <w:rsid w:val="001B4B0D"/>
    <w:rsid w:val="001B59F7"/>
    <w:rsid w:val="001B5DE3"/>
    <w:rsid w:val="001B6171"/>
    <w:rsid w:val="001B7AFD"/>
    <w:rsid w:val="001C4568"/>
    <w:rsid w:val="001C5B6C"/>
    <w:rsid w:val="001C6E05"/>
    <w:rsid w:val="001D2E04"/>
    <w:rsid w:val="001D3644"/>
    <w:rsid w:val="001E183E"/>
    <w:rsid w:val="001E479C"/>
    <w:rsid w:val="001E7998"/>
    <w:rsid w:val="001F3F0B"/>
    <w:rsid w:val="00200A49"/>
    <w:rsid w:val="00201B53"/>
    <w:rsid w:val="0020317C"/>
    <w:rsid w:val="00211956"/>
    <w:rsid w:val="00213AC4"/>
    <w:rsid w:val="00216186"/>
    <w:rsid w:val="00216629"/>
    <w:rsid w:val="00221B9A"/>
    <w:rsid w:val="00223F16"/>
    <w:rsid w:val="00224FC9"/>
    <w:rsid w:val="00226ABA"/>
    <w:rsid w:val="00232E40"/>
    <w:rsid w:val="0023468B"/>
    <w:rsid w:val="00236A18"/>
    <w:rsid w:val="00247E0D"/>
    <w:rsid w:val="00253C7F"/>
    <w:rsid w:val="00262E42"/>
    <w:rsid w:val="00272F6A"/>
    <w:rsid w:val="00275328"/>
    <w:rsid w:val="00285E36"/>
    <w:rsid w:val="00291FA7"/>
    <w:rsid w:val="002A1F9D"/>
    <w:rsid w:val="002B0F65"/>
    <w:rsid w:val="002B6311"/>
    <w:rsid w:val="002C0CC0"/>
    <w:rsid w:val="002C5B26"/>
    <w:rsid w:val="002D144D"/>
    <w:rsid w:val="002D15AB"/>
    <w:rsid w:val="002D1F63"/>
    <w:rsid w:val="002D275D"/>
    <w:rsid w:val="002F5A71"/>
    <w:rsid w:val="00304160"/>
    <w:rsid w:val="00304E7C"/>
    <w:rsid w:val="0030561A"/>
    <w:rsid w:val="00307F3A"/>
    <w:rsid w:val="00310C59"/>
    <w:rsid w:val="00312C16"/>
    <w:rsid w:val="003164A2"/>
    <w:rsid w:val="003363F0"/>
    <w:rsid w:val="0034698D"/>
    <w:rsid w:val="00350D33"/>
    <w:rsid w:val="00353C96"/>
    <w:rsid w:val="00362182"/>
    <w:rsid w:val="00370AF2"/>
    <w:rsid w:val="00370C5C"/>
    <w:rsid w:val="003723D1"/>
    <w:rsid w:val="00384719"/>
    <w:rsid w:val="0038798D"/>
    <w:rsid w:val="00391616"/>
    <w:rsid w:val="003A07AF"/>
    <w:rsid w:val="003A1E3F"/>
    <w:rsid w:val="003A482A"/>
    <w:rsid w:val="003A6E1C"/>
    <w:rsid w:val="003B46D2"/>
    <w:rsid w:val="003B4F25"/>
    <w:rsid w:val="003C0AE6"/>
    <w:rsid w:val="003C0C66"/>
    <w:rsid w:val="003C1A8F"/>
    <w:rsid w:val="003D0AF3"/>
    <w:rsid w:val="003D2427"/>
    <w:rsid w:val="003D47C9"/>
    <w:rsid w:val="003D541C"/>
    <w:rsid w:val="003E1317"/>
    <w:rsid w:val="003E71B9"/>
    <w:rsid w:val="003F1B48"/>
    <w:rsid w:val="003F5843"/>
    <w:rsid w:val="00410522"/>
    <w:rsid w:val="0041263F"/>
    <w:rsid w:val="00415210"/>
    <w:rsid w:val="00422E36"/>
    <w:rsid w:val="004338A3"/>
    <w:rsid w:val="00434840"/>
    <w:rsid w:val="00456D12"/>
    <w:rsid w:val="00465EA8"/>
    <w:rsid w:val="0047050A"/>
    <w:rsid w:val="0048197D"/>
    <w:rsid w:val="004829C1"/>
    <w:rsid w:val="00484A25"/>
    <w:rsid w:val="004850A7"/>
    <w:rsid w:val="004853F0"/>
    <w:rsid w:val="0049084D"/>
    <w:rsid w:val="00491BA2"/>
    <w:rsid w:val="00491C42"/>
    <w:rsid w:val="00493CA8"/>
    <w:rsid w:val="00494CEE"/>
    <w:rsid w:val="004A028A"/>
    <w:rsid w:val="004A06E3"/>
    <w:rsid w:val="004A1594"/>
    <w:rsid w:val="004A15A3"/>
    <w:rsid w:val="004A15A5"/>
    <w:rsid w:val="004A5299"/>
    <w:rsid w:val="004A6318"/>
    <w:rsid w:val="004A6A58"/>
    <w:rsid w:val="004B15A7"/>
    <w:rsid w:val="004C1E8C"/>
    <w:rsid w:val="004C5FA8"/>
    <w:rsid w:val="004D042F"/>
    <w:rsid w:val="004D07E1"/>
    <w:rsid w:val="004D2023"/>
    <w:rsid w:val="004D2536"/>
    <w:rsid w:val="004D577F"/>
    <w:rsid w:val="004D6C96"/>
    <w:rsid w:val="004E1711"/>
    <w:rsid w:val="004E2A89"/>
    <w:rsid w:val="004F06BB"/>
    <w:rsid w:val="005036FF"/>
    <w:rsid w:val="005049A5"/>
    <w:rsid w:val="00511759"/>
    <w:rsid w:val="005170DC"/>
    <w:rsid w:val="00525D9F"/>
    <w:rsid w:val="00526383"/>
    <w:rsid w:val="00526BD8"/>
    <w:rsid w:val="00532D82"/>
    <w:rsid w:val="00533A21"/>
    <w:rsid w:val="00544D42"/>
    <w:rsid w:val="00551053"/>
    <w:rsid w:val="005527A2"/>
    <w:rsid w:val="00555347"/>
    <w:rsid w:val="005627A0"/>
    <w:rsid w:val="0056790D"/>
    <w:rsid w:val="00571832"/>
    <w:rsid w:val="00576C03"/>
    <w:rsid w:val="0057762D"/>
    <w:rsid w:val="005866FB"/>
    <w:rsid w:val="00591A72"/>
    <w:rsid w:val="00592D84"/>
    <w:rsid w:val="00593AA7"/>
    <w:rsid w:val="00594425"/>
    <w:rsid w:val="005948C4"/>
    <w:rsid w:val="00597C3B"/>
    <w:rsid w:val="005B12BD"/>
    <w:rsid w:val="005B18C8"/>
    <w:rsid w:val="005B7445"/>
    <w:rsid w:val="005C1C51"/>
    <w:rsid w:val="005C30AB"/>
    <w:rsid w:val="005C4167"/>
    <w:rsid w:val="005C6FE0"/>
    <w:rsid w:val="005C70D4"/>
    <w:rsid w:val="005C76D5"/>
    <w:rsid w:val="005E6BF6"/>
    <w:rsid w:val="005F6A80"/>
    <w:rsid w:val="0060100C"/>
    <w:rsid w:val="006010F6"/>
    <w:rsid w:val="00603DBF"/>
    <w:rsid w:val="006047AE"/>
    <w:rsid w:val="00604EAB"/>
    <w:rsid w:val="00606D28"/>
    <w:rsid w:val="00606F9E"/>
    <w:rsid w:val="006074CC"/>
    <w:rsid w:val="00611C44"/>
    <w:rsid w:val="006179F8"/>
    <w:rsid w:val="00630499"/>
    <w:rsid w:val="006307DC"/>
    <w:rsid w:val="00630AD7"/>
    <w:rsid w:val="00633553"/>
    <w:rsid w:val="00636F43"/>
    <w:rsid w:val="006415D2"/>
    <w:rsid w:val="00642DAC"/>
    <w:rsid w:val="0065002D"/>
    <w:rsid w:val="006522D1"/>
    <w:rsid w:val="00652973"/>
    <w:rsid w:val="006632E5"/>
    <w:rsid w:val="00663A70"/>
    <w:rsid w:val="0066769C"/>
    <w:rsid w:val="006707C7"/>
    <w:rsid w:val="00672F22"/>
    <w:rsid w:val="00673D17"/>
    <w:rsid w:val="00674654"/>
    <w:rsid w:val="00674F4C"/>
    <w:rsid w:val="006806BF"/>
    <w:rsid w:val="0068359F"/>
    <w:rsid w:val="00686676"/>
    <w:rsid w:val="006906A3"/>
    <w:rsid w:val="00695DB8"/>
    <w:rsid w:val="00697089"/>
    <w:rsid w:val="006A31BD"/>
    <w:rsid w:val="006A3438"/>
    <w:rsid w:val="006A34F3"/>
    <w:rsid w:val="006A3A3A"/>
    <w:rsid w:val="006A6939"/>
    <w:rsid w:val="006B074C"/>
    <w:rsid w:val="006B1E80"/>
    <w:rsid w:val="006C2EE7"/>
    <w:rsid w:val="006C46AA"/>
    <w:rsid w:val="006C514C"/>
    <w:rsid w:val="006C623E"/>
    <w:rsid w:val="006C779E"/>
    <w:rsid w:val="006D7D81"/>
    <w:rsid w:val="006E067E"/>
    <w:rsid w:val="006E25A2"/>
    <w:rsid w:val="006E788B"/>
    <w:rsid w:val="0070177C"/>
    <w:rsid w:val="007046D0"/>
    <w:rsid w:val="00704C23"/>
    <w:rsid w:val="00710CF9"/>
    <w:rsid w:val="00713532"/>
    <w:rsid w:val="0071381F"/>
    <w:rsid w:val="00715E0F"/>
    <w:rsid w:val="0071780C"/>
    <w:rsid w:val="00720272"/>
    <w:rsid w:val="00724446"/>
    <w:rsid w:val="00725C23"/>
    <w:rsid w:val="007262B6"/>
    <w:rsid w:val="00737A6F"/>
    <w:rsid w:val="00737DD1"/>
    <w:rsid w:val="00737F5E"/>
    <w:rsid w:val="007460B7"/>
    <w:rsid w:val="00746732"/>
    <w:rsid w:val="00746A1E"/>
    <w:rsid w:val="0074737A"/>
    <w:rsid w:val="007532DD"/>
    <w:rsid w:val="00756E2F"/>
    <w:rsid w:val="00760527"/>
    <w:rsid w:val="0076087A"/>
    <w:rsid w:val="00762FCA"/>
    <w:rsid w:val="00763A7A"/>
    <w:rsid w:val="00770280"/>
    <w:rsid w:val="0077191E"/>
    <w:rsid w:val="007764A6"/>
    <w:rsid w:val="0078099D"/>
    <w:rsid w:val="007855A3"/>
    <w:rsid w:val="007915B8"/>
    <w:rsid w:val="00793A60"/>
    <w:rsid w:val="007941F7"/>
    <w:rsid w:val="007947D1"/>
    <w:rsid w:val="00795E52"/>
    <w:rsid w:val="0079794D"/>
    <w:rsid w:val="007A49DC"/>
    <w:rsid w:val="007A5059"/>
    <w:rsid w:val="007A556A"/>
    <w:rsid w:val="007A6F34"/>
    <w:rsid w:val="007A7EAC"/>
    <w:rsid w:val="007B3B98"/>
    <w:rsid w:val="007B511A"/>
    <w:rsid w:val="007B7E59"/>
    <w:rsid w:val="007C18E6"/>
    <w:rsid w:val="007C5345"/>
    <w:rsid w:val="007C5D52"/>
    <w:rsid w:val="007D5376"/>
    <w:rsid w:val="007D53C3"/>
    <w:rsid w:val="007E26C3"/>
    <w:rsid w:val="007E3C3F"/>
    <w:rsid w:val="007F13C7"/>
    <w:rsid w:val="007F55BC"/>
    <w:rsid w:val="00803F93"/>
    <w:rsid w:val="00816C57"/>
    <w:rsid w:val="00817EF1"/>
    <w:rsid w:val="00821826"/>
    <w:rsid w:val="00821F83"/>
    <w:rsid w:val="0083462F"/>
    <w:rsid w:val="008357BB"/>
    <w:rsid w:val="00840653"/>
    <w:rsid w:val="00843E2C"/>
    <w:rsid w:val="00847433"/>
    <w:rsid w:val="00851183"/>
    <w:rsid w:val="00851792"/>
    <w:rsid w:val="00853242"/>
    <w:rsid w:val="008535CD"/>
    <w:rsid w:val="00855C70"/>
    <w:rsid w:val="0085754C"/>
    <w:rsid w:val="00862CEE"/>
    <w:rsid w:val="00862E86"/>
    <w:rsid w:val="0086383C"/>
    <w:rsid w:val="00864919"/>
    <w:rsid w:val="0087041F"/>
    <w:rsid w:val="008716E6"/>
    <w:rsid w:val="00872778"/>
    <w:rsid w:val="008736A4"/>
    <w:rsid w:val="00874E46"/>
    <w:rsid w:val="00876DEC"/>
    <w:rsid w:val="008823EF"/>
    <w:rsid w:val="00886FD5"/>
    <w:rsid w:val="00893D4A"/>
    <w:rsid w:val="00895E02"/>
    <w:rsid w:val="008A0E7F"/>
    <w:rsid w:val="008A1EBF"/>
    <w:rsid w:val="008B2EF1"/>
    <w:rsid w:val="008B5200"/>
    <w:rsid w:val="008B5CF9"/>
    <w:rsid w:val="008C39CC"/>
    <w:rsid w:val="008C53CF"/>
    <w:rsid w:val="008E0322"/>
    <w:rsid w:val="008E5A0E"/>
    <w:rsid w:val="008F0FE2"/>
    <w:rsid w:val="008F27E8"/>
    <w:rsid w:val="008F2C5B"/>
    <w:rsid w:val="00900823"/>
    <w:rsid w:val="00902415"/>
    <w:rsid w:val="00905A32"/>
    <w:rsid w:val="00906AB4"/>
    <w:rsid w:val="0091048D"/>
    <w:rsid w:val="009112D2"/>
    <w:rsid w:val="00911B82"/>
    <w:rsid w:val="00915F82"/>
    <w:rsid w:val="00923FB3"/>
    <w:rsid w:val="0092687F"/>
    <w:rsid w:val="00927EEC"/>
    <w:rsid w:val="0093059C"/>
    <w:rsid w:val="00931971"/>
    <w:rsid w:val="009328E7"/>
    <w:rsid w:val="00934829"/>
    <w:rsid w:val="00941893"/>
    <w:rsid w:val="009673BD"/>
    <w:rsid w:val="00970726"/>
    <w:rsid w:val="00972FA6"/>
    <w:rsid w:val="00973988"/>
    <w:rsid w:val="009748C7"/>
    <w:rsid w:val="009766F2"/>
    <w:rsid w:val="00982B52"/>
    <w:rsid w:val="009852C6"/>
    <w:rsid w:val="00990272"/>
    <w:rsid w:val="00990E23"/>
    <w:rsid w:val="00992C76"/>
    <w:rsid w:val="009936E4"/>
    <w:rsid w:val="00995F9F"/>
    <w:rsid w:val="009A3AD6"/>
    <w:rsid w:val="009A5017"/>
    <w:rsid w:val="009A78EF"/>
    <w:rsid w:val="009A7BB1"/>
    <w:rsid w:val="009B188D"/>
    <w:rsid w:val="009B5608"/>
    <w:rsid w:val="009C0899"/>
    <w:rsid w:val="009C2034"/>
    <w:rsid w:val="009C75DD"/>
    <w:rsid w:val="009D018B"/>
    <w:rsid w:val="009D0E11"/>
    <w:rsid w:val="009D171B"/>
    <w:rsid w:val="009D6DF9"/>
    <w:rsid w:val="009E4948"/>
    <w:rsid w:val="009F154B"/>
    <w:rsid w:val="00A00EC8"/>
    <w:rsid w:val="00A01330"/>
    <w:rsid w:val="00A11CDF"/>
    <w:rsid w:val="00A17274"/>
    <w:rsid w:val="00A23ADC"/>
    <w:rsid w:val="00A24E0D"/>
    <w:rsid w:val="00A2551E"/>
    <w:rsid w:val="00A267C9"/>
    <w:rsid w:val="00A30898"/>
    <w:rsid w:val="00A56596"/>
    <w:rsid w:val="00A57E2D"/>
    <w:rsid w:val="00A64C9D"/>
    <w:rsid w:val="00A66943"/>
    <w:rsid w:val="00A7175D"/>
    <w:rsid w:val="00A77DF5"/>
    <w:rsid w:val="00A80386"/>
    <w:rsid w:val="00A81087"/>
    <w:rsid w:val="00A82D66"/>
    <w:rsid w:val="00A8386F"/>
    <w:rsid w:val="00A932BF"/>
    <w:rsid w:val="00A97387"/>
    <w:rsid w:val="00A97C06"/>
    <w:rsid w:val="00AA02FF"/>
    <w:rsid w:val="00AA0F7A"/>
    <w:rsid w:val="00AA75F2"/>
    <w:rsid w:val="00AC15A6"/>
    <w:rsid w:val="00AC161C"/>
    <w:rsid w:val="00AC2BD8"/>
    <w:rsid w:val="00AC6421"/>
    <w:rsid w:val="00AC6A47"/>
    <w:rsid w:val="00AD0195"/>
    <w:rsid w:val="00AD25F7"/>
    <w:rsid w:val="00AD4233"/>
    <w:rsid w:val="00AD7794"/>
    <w:rsid w:val="00AE0879"/>
    <w:rsid w:val="00AE08DF"/>
    <w:rsid w:val="00AE1274"/>
    <w:rsid w:val="00AE38D4"/>
    <w:rsid w:val="00AE6408"/>
    <w:rsid w:val="00AF3811"/>
    <w:rsid w:val="00AF5B96"/>
    <w:rsid w:val="00B15C4A"/>
    <w:rsid w:val="00B17984"/>
    <w:rsid w:val="00B209CA"/>
    <w:rsid w:val="00B21ECC"/>
    <w:rsid w:val="00B26211"/>
    <w:rsid w:val="00B34686"/>
    <w:rsid w:val="00B36E1F"/>
    <w:rsid w:val="00B460C4"/>
    <w:rsid w:val="00B5629D"/>
    <w:rsid w:val="00B623C4"/>
    <w:rsid w:val="00B63E2A"/>
    <w:rsid w:val="00B643C3"/>
    <w:rsid w:val="00B64ADE"/>
    <w:rsid w:val="00B74E69"/>
    <w:rsid w:val="00B759B3"/>
    <w:rsid w:val="00B76658"/>
    <w:rsid w:val="00B76ADB"/>
    <w:rsid w:val="00B803C6"/>
    <w:rsid w:val="00B81942"/>
    <w:rsid w:val="00B8502A"/>
    <w:rsid w:val="00B854CD"/>
    <w:rsid w:val="00B85A00"/>
    <w:rsid w:val="00B85A59"/>
    <w:rsid w:val="00B86A59"/>
    <w:rsid w:val="00B871DB"/>
    <w:rsid w:val="00B87EF0"/>
    <w:rsid w:val="00BA1B63"/>
    <w:rsid w:val="00BA42C5"/>
    <w:rsid w:val="00BC0473"/>
    <w:rsid w:val="00BD2ACB"/>
    <w:rsid w:val="00BD5350"/>
    <w:rsid w:val="00BE3A3C"/>
    <w:rsid w:val="00BE7438"/>
    <w:rsid w:val="00BF0490"/>
    <w:rsid w:val="00BF28BD"/>
    <w:rsid w:val="00BF5AFE"/>
    <w:rsid w:val="00C0433E"/>
    <w:rsid w:val="00C06025"/>
    <w:rsid w:val="00C11146"/>
    <w:rsid w:val="00C11FBD"/>
    <w:rsid w:val="00C17443"/>
    <w:rsid w:val="00C20ECA"/>
    <w:rsid w:val="00C22D83"/>
    <w:rsid w:val="00C232B3"/>
    <w:rsid w:val="00C36D43"/>
    <w:rsid w:val="00C414E9"/>
    <w:rsid w:val="00C416D1"/>
    <w:rsid w:val="00C43B02"/>
    <w:rsid w:val="00C43D9E"/>
    <w:rsid w:val="00C44AE3"/>
    <w:rsid w:val="00C44B81"/>
    <w:rsid w:val="00C51AEB"/>
    <w:rsid w:val="00C52B61"/>
    <w:rsid w:val="00C5364F"/>
    <w:rsid w:val="00C5410B"/>
    <w:rsid w:val="00C56EA3"/>
    <w:rsid w:val="00C5792C"/>
    <w:rsid w:val="00C673A5"/>
    <w:rsid w:val="00C82A89"/>
    <w:rsid w:val="00C84448"/>
    <w:rsid w:val="00C86E50"/>
    <w:rsid w:val="00C91A3E"/>
    <w:rsid w:val="00CA110E"/>
    <w:rsid w:val="00CA2EE8"/>
    <w:rsid w:val="00CA302B"/>
    <w:rsid w:val="00CA52C7"/>
    <w:rsid w:val="00CA53A5"/>
    <w:rsid w:val="00CA71D6"/>
    <w:rsid w:val="00CB5E23"/>
    <w:rsid w:val="00CB6100"/>
    <w:rsid w:val="00CC37B0"/>
    <w:rsid w:val="00CD0833"/>
    <w:rsid w:val="00CD175A"/>
    <w:rsid w:val="00CD38C9"/>
    <w:rsid w:val="00CE1EBD"/>
    <w:rsid w:val="00CE4EDC"/>
    <w:rsid w:val="00CF16CF"/>
    <w:rsid w:val="00CF3042"/>
    <w:rsid w:val="00CF4ED5"/>
    <w:rsid w:val="00D031D8"/>
    <w:rsid w:val="00D06101"/>
    <w:rsid w:val="00D1103A"/>
    <w:rsid w:val="00D13043"/>
    <w:rsid w:val="00D144F2"/>
    <w:rsid w:val="00D21E6A"/>
    <w:rsid w:val="00D223E6"/>
    <w:rsid w:val="00D26F7B"/>
    <w:rsid w:val="00D30590"/>
    <w:rsid w:val="00D31F71"/>
    <w:rsid w:val="00D3248C"/>
    <w:rsid w:val="00D345AB"/>
    <w:rsid w:val="00D34EE8"/>
    <w:rsid w:val="00D371F4"/>
    <w:rsid w:val="00D40366"/>
    <w:rsid w:val="00D41A18"/>
    <w:rsid w:val="00D46549"/>
    <w:rsid w:val="00D46FBF"/>
    <w:rsid w:val="00D50837"/>
    <w:rsid w:val="00D52538"/>
    <w:rsid w:val="00D55132"/>
    <w:rsid w:val="00D559C2"/>
    <w:rsid w:val="00D60DAD"/>
    <w:rsid w:val="00D67950"/>
    <w:rsid w:val="00D679B6"/>
    <w:rsid w:val="00D82B7C"/>
    <w:rsid w:val="00D876AE"/>
    <w:rsid w:val="00D877D1"/>
    <w:rsid w:val="00D907C2"/>
    <w:rsid w:val="00D944B1"/>
    <w:rsid w:val="00DA1B09"/>
    <w:rsid w:val="00DA1CF6"/>
    <w:rsid w:val="00DA5312"/>
    <w:rsid w:val="00DB14BD"/>
    <w:rsid w:val="00DB2646"/>
    <w:rsid w:val="00DB2E0F"/>
    <w:rsid w:val="00DB2E1D"/>
    <w:rsid w:val="00DB5692"/>
    <w:rsid w:val="00DB5FCD"/>
    <w:rsid w:val="00DC02BF"/>
    <w:rsid w:val="00DC2D41"/>
    <w:rsid w:val="00DC3C77"/>
    <w:rsid w:val="00DC7ADE"/>
    <w:rsid w:val="00DD2C90"/>
    <w:rsid w:val="00DD5434"/>
    <w:rsid w:val="00DE2947"/>
    <w:rsid w:val="00DE5D5A"/>
    <w:rsid w:val="00DF4CC9"/>
    <w:rsid w:val="00E00B9F"/>
    <w:rsid w:val="00E00F2D"/>
    <w:rsid w:val="00E05A20"/>
    <w:rsid w:val="00E06805"/>
    <w:rsid w:val="00E07447"/>
    <w:rsid w:val="00E10E7E"/>
    <w:rsid w:val="00E15EA2"/>
    <w:rsid w:val="00E211F3"/>
    <w:rsid w:val="00E250A9"/>
    <w:rsid w:val="00E27255"/>
    <w:rsid w:val="00E30A48"/>
    <w:rsid w:val="00E33D18"/>
    <w:rsid w:val="00E35248"/>
    <w:rsid w:val="00E35BE5"/>
    <w:rsid w:val="00E419AF"/>
    <w:rsid w:val="00E468F7"/>
    <w:rsid w:val="00E53CAE"/>
    <w:rsid w:val="00E54934"/>
    <w:rsid w:val="00E552FC"/>
    <w:rsid w:val="00E6014B"/>
    <w:rsid w:val="00E60DEE"/>
    <w:rsid w:val="00E67AAC"/>
    <w:rsid w:val="00E727F2"/>
    <w:rsid w:val="00E7700C"/>
    <w:rsid w:val="00E85C82"/>
    <w:rsid w:val="00E85D10"/>
    <w:rsid w:val="00E9368C"/>
    <w:rsid w:val="00E95C18"/>
    <w:rsid w:val="00EA46D7"/>
    <w:rsid w:val="00EA70BD"/>
    <w:rsid w:val="00EB1540"/>
    <w:rsid w:val="00EB70DE"/>
    <w:rsid w:val="00EC33FF"/>
    <w:rsid w:val="00EC7DFA"/>
    <w:rsid w:val="00ED0099"/>
    <w:rsid w:val="00ED04C6"/>
    <w:rsid w:val="00ED192C"/>
    <w:rsid w:val="00ED6E0D"/>
    <w:rsid w:val="00EE127E"/>
    <w:rsid w:val="00EE23FE"/>
    <w:rsid w:val="00EE4C89"/>
    <w:rsid w:val="00EF1AA3"/>
    <w:rsid w:val="00EF2E73"/>
    <w:rsid w:val="00F04F72"/>
    <w:rsid w:val="00F124D1"/>
    <w:rsid w:val="00F12D79"/>
    <w:rsid w:val="00F239B4"/>
    <w:rsid w:val="00F259CD"/>
    <w:rsid w:val="00F314F4"/>
    <w:rsid w:val="00F37BE0"/>
    <w:rsid w:val="00F45B9A"/>
    <w:rsid w:val="00F4794A"/>
    <w:rsid w:val="00F47EE6"/>
    <w:rsid w:val="00F51971"/>
    <w:rsid w:val="00F530D8"/>
    <w:rsid w:val="00F532D4"/>
    <w:rsid w:val="00F57C6F"/>
    <w:rsid w:val="00F646BD"/>
    <w:rsid w:val="00F65682"/>
    <w:rsid w:val="00F72046"/>
    <w:rsid w:val="00F90D7A"/>
    <w:rsid w:val="00F95428"/>
    <w:rsid w:val="00F97357"/>
    <w:rsid w:val="00F97DF1"/>
    <w:rsid w:val="00FA0588"/>
    <w:rsid w:val="00FA0869"/>
    <w:rsid w:val="00FA3518"/>
    <w:rsid w:val="00FA3C48"/>
    <w:rsid w:val="00FA6C8B"/>
    <w:rsid w:val="00FA72E2"/>
    <w:rsid w:val="00FB6580"/>
    <w:rsid w:val="00FB67B8"/>
    <w:rsid w:val="00FC0A30"/>
    <w:rsid w:val="00FC2439"/>
    <w:rsid w:val="00FC3353"/>
    <w:rsid w:val="00FC42A2"/>
    <w:rsid w:val="00FC6965"/>
    <w:rsid w:val="00FD3624"/>
    <w:rsid w:val="00FD3929"/>
    <w:rsid w:val="00FE1754"/>
    <w:rsid w:val="00FF174B"/>
    <w:rsid w:val="00FF61F3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2D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A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15A3"/>
    <w:pPr>
      <w:spacing w:after="80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A1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013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01330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00F2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00F2D"/>
    <w:rPr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00F2D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arcter"/>
    <w:uiPriority w:val="99"/>
    <w:unhideWhenUsed/>
    <w:rsid w:val="006415D2"/>
    <w:pPr>
      <w:tabs>
        <w:tab w:val="center" w:pos="4536"/>
        <w:tab w:val="right" w:pos="9072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415D2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arcter"/>
    <w:uiPriority w:val="99"/>
    <w:unhideWhenUsed/>
    <w:rsid w:val="006415D2"/>
    <w:pPr>
      <w:tabs>
        <w:tab w:val="center" w:pos="4536"/>
        <w:tab w:val="right" w:pos="9072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415D2"/>
    <w:rPr>
      <w:rFonts w:ascii="Times New Roman" w:eastAsia="Times New Roman" w:hAnsi="Times New Roman" w:cs="Times New Roman"/>
      <w:sz w:val="24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D0195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D01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8A0E7F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A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15A3"/>
    <w:pPr>
      <w:spacing w:after="80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A1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013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01330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00F2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00F2D"/>
    <w:rPr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00F2D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arcter"/>
    <w:uiPriority w:val="99"/>
    <w:unhideWhenUsed/>
    <w:rsid w:val="006415D2"/>
    <w:pPr>
      <w:tabs>
        <w:tab w:val="center" w:pos="4536"/>
        <w:tab w:val="right" w:pos="9072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415D2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arcter"/>
    <w:uiPriority w:val="99"/>
    <w:unhideWhenUsed/>
    <w:rsid w:val="006415D2"/>
    <w:pPr>
      <w:tabs>
        <w:tab w:val="center" w:pos="4536"/>
        <w:tab w:val="right" w:pos="9072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415D2"/>
    <w:rPr>
      <w:rFonts w:ascii="Times New Roman" w:eastAsia="Times New Roman" w:hAnsi="Times New Roman" w:cs="Times New Roman"/>
      <w:sz w:val="24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D0195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D01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8A0E7F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945CEB1-C96A-4D2E-9CFC-9F1563FA86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674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Teresa Bettencourt Pereira Forjaz</cp:lastModifiedBy>
  <cp:revision>13</cp:revision>
  <cp:lastPrinted>2019-07-10T15:45:00Z</cp:lastPrinted>
  <dcterms:created xsi:type="dcterms:W3CDTF">2019-04-30T18:23:00Z</dcterms:created>
  <dcterms:modified xsi:type="dcterms:W3CDTF">2019-07-10T16:11:00Z</dcterms:modified>
</cp:coreProperties>
</file>